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25" w:rsidRPr="00FB42C2" w:rsidRDefault="00FB42C2">
      <w:pPr>
        <w:rPr>
          <w:rFonts w:ascii="Arial" w:hAnsi="Arial" w:cs="Arial"/>
          <w:sz w:val="28"/>
          <w:u w:val="single"/>
        </w:rPr>
      </w:pPr>
      <w:bookmarkStart w:id="0" w:name="_GoBack"/>
      <w:bookmarkEnd w:id="0"/>
      <w:r w:rsidRPr="00FB42C2">
        <w:rPr>
          <w:rFonts w:ascii="Arial" w:hAnsi="Arial" w:cs="Arial"/>
          <w:sz w:val="28"/>
          <w:u w:val="single"/>
        </w:rPr>
        <w:t xml:space="preserve">Ma </w:t>
      </w:r>
      <w:proofErr w:type="spellStart"/>
      <w:r w:rsidRPr="00FB42C2">
        <w:rPr>
          <w:rFonts w:ascii="Arial" w:hAnsi="Arial" w:cs="Arial"/>
          <w:sz w:val="28"/>
          <w:u w:val="single"/>
        </w:rPr>
        <w:t>ville</w:t>
      </w:r>
      <w:proofErr w:type="spellEnd"/>
      <w:r w:rsidRPr="00FB42C2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FB42C2">
        <w:rPr>
          <w:rFonts w:ascii="Arial" w:hAnsi="Arial" w:cs="Arial"/>
          <w:sz w:val="28"/>
          <w:u w:val="single"/>
        </w:rPr>
        <w:t>préférée</w:t>
      </w:r>
      <w:proofErr w:type="spellEnd"/>
      <w:r w:rsidRPr="00FB42C2">
        <w:rPr>
          <w:rFonts w:ascii="Arial" w:hAnsi="Arial" w:cs="Arial"/>
          <w:sz w:val="28"/>
          <w:u w:val="single"/>
        </w:rPr>
        <w:t xml:space="preserve"> – </w:t>
      </w:r>
      <w:proofErr w:type="spellStart"/>
      <w:r w:rsidRPr="00FB42C2">
        <w:rPr>
          <w:rFonts w:ascii="Arial" w:hAnsi="Arial" w:cs="Arial"/>
          <w:sz w:val="28"/>
          <w:u w:val="single"/>
        </w:rPr>
        <w:t>Vocabulaire-clé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commercial town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on peut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historic town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on ne peut pas</w:t>
            </w:r>
          </w:p>
        </w:tc>
      </w:tr>
      <w:tr w:rsidR="00FB42C2" w:rsidRPr="00F56B58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tourist town</w:t>
            </w:r>
          </w:p>
        </w:tc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de la planche à voile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an industrial town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du ski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fishing port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aller au musée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commercial port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visiter la vieille ville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seaside resort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se balader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in the summer</w:t>
            </w:r>
          </w:p>
        </w:tc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du lèche-vitrine</w:t>
            </w:r>
          </w:p>
        </w:tc>
      </w:tr>
      <w:tr w:rsidR="00FB42C2" w:rsidRPr="00FB42C2" w:rsidTr="00FB42C2">
        <w:tc>
          <w:tcPr>
            <w:tcW w:w="2670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in the winter</w:t>
            </w:r>
          </w:p>
        </w:tc>
        <w:tc>
          <w:tcPr>
            <w:tcW w:w="2670" w:type="dxa"/>
          </w:tcPr>
          <w:p w:rsidR="00FB42C2" w:rsidRDefault="00FB42C2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se reposer</w:t>
            </w:r>
          </w:p>
        </w:tc>
      </w:tr>
    </w:tbl>
    <w:p w:rsidR="00FB42C2" w:rsidRDefault="00FB42C2"/>
    <w:p w:rsidR="00FB42C2" w:rsidRPr="00FB42C2" w:rsidRDefault="00FB42C2" w:rsidP="00FB42C2">
      <w:pPr>
        <w:rPr>
          <w:rFonts w:ascii="Arial" w:hAnsi="Arial" w:cs="Arial"/>
          <w:sz w:val="28"/>
          <w:u w:val="single"/>
        </w:rPr>
      </w:pPr>
      <w:r w:rsidRPr="00FB42C2">
        <w:rPr>
          <w:rFonts w:ascii="Arial" w:hAnsi="Arial" w:cs="Arial"/>
          <w:sz w:val="28"/>
          <w:u w:val="single"/>
        </w:rPr>
        <w:t xml:space="preserve">Ma </w:t>
      </w:r>
      <w:proofErr w:type="spellStart"/>
      <w:r w:rsidRPr="00FB42C2">
        <w:rPr>
          <w:rFonts w:ascii="Arial" w:hAnsi="Arial" w:cs="Arial"/>
          <w:sz w:val="28"/>
          <w:u w:val="single"/>
        </w:rPr>
        <w:t>ville</w:t>
      </w:r>
      <w:proofErr w:type="spellEnd"/>
      <w:r w:rsidRPr="00FB42C2">
        <w:rPr>
          <w:rFonts w:ascii="Arial" w:hAnsi="Arial" w:cs="Arial"/>
          <w:sz w:val="28"/>
          <w:u w:val="single"/>
        </w:rPr>
        <w:t xml:space="preserve"> </w:t>
      </w:r>
      <w:proofErr w:type="spellStart"/>
      <w:r w:rsidRPr="00FB42C2">
        <w:rPr>
          <w:rFonts w:ascii="Arial" w:hAnsi="Arial" w:cs="Arial"/>
          <w:sz w:val="28"/>
          <w:u w:val="single"/>
        </w:rPr>
        <w:t>préférée</w:t>
      </w:r>
      <w:proofErr w:type="spellEnd"/>
      <w:r w:rsidRPr="00FB42C2">
        <w:rPr>
          <w:rFonts w:ascii="Arial" w:hAnsi="Arial" w:cs="Arial"/>
          <w:sz w:val="28"/>
          <w:u w:val="single"/>
        </w:rPr>
        <w:t xml:space="preserve"> – </w:t>
      </w:r>
      <w:proofErr w:type="spellStart"/>
      <w:r w:rsidRPr="00FB42C2">
        <w:rPr>
          <w:rFonts w:ascii="Arial" w:hAnsi="Arial" w:cs="Arial"/>
          <w:sz w:val="28"/>
          <w:u w:val="single"/>
        </w:rPr>
        <w:t>Vocabulaire-clé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commercial town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on peut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historic town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on ne peut pas</w:t>
            </w:r>
          </w:p>
        </w:tc>
      </w:tr>
      <w:tr w:rsidR="00FB42C2" w:rsidRPr="00F56B58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tourist town</w:t>
            </w:r>
          </w:p>
        </w:tc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de la planche à voile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an industrial town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du ski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fishing port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aller au musée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commercial port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visiter la vieille ville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a seaside resort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se balader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in the summer</w:t>
            </w:r>
          </w:p>
        </w:tc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faire du lèche-vitrine</w:t>
            </w:r>
          </w:p>
        </w:tc>
      </w:tr>
      <w:tr w:rsidR="00FB42C2" w:rsidRPr="00FB42C2" w:rsidTr="00D201A0">
        <w:tc>
          <w:tcPr>
            <w:tcW w:w="2670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  <w:r w:rsidRPr="00FB42C2">
              <w:rPr>
                <w:rFonts w:ascii="Arial" w:hAnsi="Arial" w:cs="Arial"/>
                <w:sz w:val="28"/>
              </w:rPr>
              <w:t>in the winter</w:t>
            </w:r>
          </w:p>
        </w:tc>
        <w:tc>
          <w:tcPr>
            <w:tcW w:w="2670" w:type="dxa"/>
          </w:tcPr>
          <w:p w:rsidR="00FB42C2" w:rsidRDefault="00FB42C2" w:rsidP="00D201A0">
            <w:pPr>
              <w:rPr>
                <w:rFonts w:ascii="Arial" w:hAnsi="Arial" w:cs="Arial"/>
                <w:sz w:val="28"/>
              </w:rPr>
            </w:pPr>
          </w:p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671" w:type="dxa"/>
          </w:tcPr>
          <w:p w:rsidR="00FB42C2" w:rsidRPr="00FB42C2" w:rsidRDefault="00FB42C2" w:rsidP="00D201A0">
            <w:pPr>
              <w:rPr>
                <w:rFonts w:ascii="Arial" w:hAnsi="Arial" w:cs="Arial"/>
                <w:sz w:val="28"/>
                <w:lang w:val="fr-FR"/>
              </w:rPr>
            </w:pPr>
            <w:r w:rsidRPr="00FB42C2">
              <w:rPr>
                <w:rFonts w:ascii="Arial" w:hAnsi="Arial" w:cs="Arial"/>
                <w:sz w:val="28"/>
                <w:lang w:val="fr-FR"/>
              </w:rPr>
              <w:t>se reposer</w:t>
            </w:r>
          </w:p>
        </w:tc>
      </w:tr>
    </w:tbl>
    <w:p w:rsidR="00FB42C2" w:rsidRDefault="00FB42C2" w:rsidP="00FB42C2"/>
    <w:p w:rsidR="00FB42C2" w:rsidRDefault="00FB42C2"/>
    <w:sectPr w:rsidR="00FB42C2" w:rsidSect="00FB42C2">
      <w:footerReference w:type="default" r:id="rId7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B58" w:rsidRDefault="00F56B58" w:rsidP="00F56B58">
      <w:pPr>
        <w:spacing w:after="0" w:line="240" w:lineRule="auto"/>
      </w:pPr>
      <w:r>
        <w:separator/>
      </w:r>
    </w:p>
  </w:endnote>
  <w:endnote w:type="continuationSeparator" w:id="0">
    <w:p w:rsidR="00F56B58" w:rsidRDefault="00F56B58" w:rsidP="00F56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58" w:rsidRPr="00F56B58" w:rsidRDefault="00F56B58" w:rsidP="00F56B58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IRodriguez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F56B58" w:rsidRDefault="00F56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B58" w:rsidRDefault="00F56B58" w:rsidP="00F56B58">
      <w:pPr>
        <w:spacing w:after="0" w:line="240" w:lineRule="auto"/>
      </w:pPr>
      <w:r>
        <w:separator/>
      </w:r>
    </w:p>
  </w:footnote>
  <w:footnote w:type="continuationSeparator" w:id="0">
    <w:p w:rsidR="00F56B58" w:rsidRDefault="00F56B58" w:rsidP="00F56B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2C2"/>
    <w:rsid w:val="00C70C25"/>
    <w:rsid w:val="00F56B58"/>
    <w:rsid w:val="00FB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AC039F-228B-41E0-9563-9D618C4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B58"/>
  </w:style>
  <w:style w:type="paragraph" w:styleId="Footer">
    <w:name w:val="footer"/>
    <w:basedOn w:val="Normal"/>
    <w:link w:val="FooterChar"/>
    <w:uiPriority w:val="99"/>
    <w:unhideWhenUsed/>
    <w:rsid w:val="00F56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B58"/>
  </w:style>
  <w:style w:type="character" w:styleId="Hyperlink">
    <w:name w:val="Hyperlink"/>
    <w:uiPriority w:val="99"/>
    <w:semiHidden/>
    <w:unhideWhenUsed/>
    <w:rsid w:val="00F56B5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50EA6-DBA1-4515-BA30-2CA29830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Twynham School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Rodriguez</dc:creator>
  <cp:lastModifiedBy>Clare Seccombe</cp:lastModifiedBy>
  <cp:revision>2</cp:revision>
  <dcterms:created xsi:type="dcterms:W3CDTF">2014-04-14T21:14:00Z</dcterms:created>
  <dcterms:modified xsi:type="dcterms:W3CDTF">2014-04-14T21:14:00Z</dcterms:modified>
</cp:coreProperties>
</file>